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1"/>
        <w:ind w:left="720" w:hanging="360"/>
        <w:jc w:val="center"/>
        <w:widowControl w:val="off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</w:r>
      <w:r/>
    </w:p>
    <w:p>
      <w:pPr>
        <w:pStyle w:val="601"/>
        <w:ind w:left="720" w:hanging="360"/>
        <w:jc w:val="center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Текстовой творческий отчет за период 2019-2021 гг.</w:t>
      </w:r>
      <w:r/>
    </w:p>
    <w:p>
      <w:pPr>
        <w:pStyle w:val="601"/>
        <w:ind w:left="720" w:hanging="360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601"/>
        <w:numPr>
          <w:ilvl w:val="0"/>
          <w:numId w:val="1"/>
        </w:numPr>
        <w:jc w:val="both"/>
        <w:widowControl w:val="off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Полное название коллектива, количественный состав: </w:t>
      </w:r>
      <w:r>
        <w:rPr>
          <w:rFonts w:ascii="Times New Roman CYR" w:hAnsi="Times New Roman CYR" w:cs="Times New Roman CYR"/>
          <w:sz w:val="28"/>
          <w:szCs w:val="28"/>
          <w:u w:val="single"/>
        </w:rPr>
        <w:t xml:space="preserve"> </w:t>
      </w:r>
      <w:r/>
    </w:p>
    <w:p>
      <w:pPr>
        <w:pStyle w:val="601"/>
        <w:ind w:left="720" w:firstLine="0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Образцовый фольклорный ансамбль «Гусельки», 30 человек </w:t>
      </w:r>
      <w:r>
        <w:rPr>
          <w:rFonts w:ascii="Times New Roman CYR" w:hAnsi="Times New Roman CYR" w:cs="Times New Roman CYR"/>
          <w:sz w:val="28"/>
          <w:szCs w:val="28"/>
        </w:rPr>
        <w:t xml:space="preserve">(3 возрастных группы)</w:t>
      </w:r>
      <w:r/>
    </w:p>
    <w:p>
      <w:pPr>
        <w:pStyle w:val="601"/>
        <w:numPr>
          <w:ilvl w:val="0"/>
          <w:numId w:val="1"/>
        </w:numPr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Наименование учреждения культуры: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муниципальное бюджетное учреждение дополнительного образования Краснозерского района Новосибирской области «Детская школа искусств»</w:t>
      </w:r>
      <w:r/>
    </w:p>
    <w:p>
      <w:pPr>
        <w:pStyle w:val="601"/>
        <w:numPr>
          <w:ilvl w:val="0"/>
          <w:numId w:val="1"/>
        </w:numPr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Руководитель коллектива: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Шульгина Надежда Алексеевна</w:t>
      </w:r>
      <w:r/>
    </w:p>
    <w:p>
      <w:pPr>
        <w:pStyle w:val="601"/>
        <w:numPr>
          <w:ilvl w:val="0"/>
          <w:numId w:val="1"/>
        </w:numPr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Название коллектива-спутника, его репертуар, информация о его деятельности. </w:t>
      </w:r>
      <w:r/>
    </w:p>
    <w:p>
      <w:pPr>
        <w:pStyle w:val="601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Фольклорный ансамбль «Веретёнце». Образовался 8 лет назад. Ансамбль состоит из 16 человек 5-7</w:t>
      </w:r>
      <w:r>
        <w:rPr>
          <w:rFonts w:ascii="Times New Roman CYR" w:hAnsi="Times New Roman CYR" w:cs="Times New Roman CYR"/>
          <w:sz w:val="28"/>
          <w:szCs w:val="28"/>
        </w:rPr>
        <w:t xml:space="preserve"> лет. Ансамбль регулярно принимает участие в мероприятиях посвящённых праздникам «День защитника Отечества», «Международный женский день», «Масленица и др. Наиболее способные дети из числа ансамбля-спутника пополняют состав образцового ансамбля «Гусельки».</w:t>
      </w:r>
      <w:r/>
    </w:p>
    <w:p>
      <w:pPr>
        <w:pStyle w:val="601"/>
        <w:numPr>
          <w:ilvl w:val="0"/>
          <w:numId w:val="1"/>
        </w:numPr>
        <w:jc w:val="both"/>
        <w:widowControl w:val="off"/>
        <w:tabs>
          <w:tab w:val="left" w:pos="360" w:leader="none"/>
          <w:tab w:val="clear" w:pos="708" w:leader="none"/>
        </w:tabs>
        <w:rPr>
          <w:rFonts w:ascii="Times New Roman CYR" w:hAnsi="Times New Roman CYR" w:cs="Times New Roman CYR"/>
          <w:b/>
          <w:sz w:val="28"/>
          <w:szCs w:val="28"/>
          <w:u w:val="single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Участие коллектива в творческих акциях села, района, региональных мероприятиях за отчетный период: </w:t>
      </w:r>
      <w:r/>
    </w:p>
    <w:p>
      <w:pPr>
        <w:pStyle w:val="601"/>
        <w:ind w:left="720" w:firstLine="0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2019 год:</w:t>
      </w:r>
      <w:r/>
    </w:p>
    <w:p>
      <w:pPr>
        <w:pStyle w:val="601"/>
        <w:ind w:left="720" w:firstLine="0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26.04.2019 г. – отчётный концерт фольклорного ансамбля «Гусельки»; </w:t>
      </w:r>
      <w:r/>
    </w:p>
    <w:p>
      <w:pPr>
        <w:pStyle w:val="601"/>
        <w:ind w:left="720" w:firstLine="0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09.05.2019 г. - участие ансамбля «Гусельки» в концерте,  посвященном празднику «День Победы»;</w:t>
      </w:r>
      <w:r/>
    </w:p>
    <w:p>
      <w:pPr>
        <w:pStyle w:val="601"/>
        <w:ind w:left="360" w:firstLine="348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12.06.2019г. – участие ансамбля «Гусельки» в концерте, посвященном Празднику «День России»;</w:t>
      </w:r>
      <w:r/>
    </w:p>
    <w:p>
      <w:pPr>
        <w:pStyle w:val="601"/>
        <w:ind w:left="360" w:firstLine="34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03.11.2019 г. – участие ансамбля «Гусельки» в  концертной программе фольклорного ансамбля «Рождество» «Приходите, гости, к нам» (камерный зал филармонии);</w:t>
      </w:r>
      <w:r/>
    </w:p>
    <w:p>
      <w:pPr>
        <w:pStyle w:val="601"/>
        <w:ind w:left="360" w:firstLine="348"/>
        <w:jc w:val="both"/>
        <w:widowControl w:val="off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16.12.2010г. – участие ансамбля «Гусельки в районном празднике «День урожая».</w:t>
      </w:r>
      <w:r/>
    </w:p>
    <w:p>
      <w:pPr>
        <w:pStyle w:val="601"/>
        <w:ind w:left="360" w:firstLine="34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2020 год:</w:t>
      </w:r>
      <w:r/>
    </w:p>
    <w:p>
      <w:pPr>
        <w:pStyle w:val="601"/>
        <w:ind w:left="360" w:firstLine="348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14.01.2020 г. – участие ансамбля «Гусельки» в мероприятии, организованном православной церковью «Рождественские встречи»; </w:t>
      </w:r>
      <w:r/>
    </w:p>
    <w:p>
      <w:pPr>
        <w:pStyle w:val="601"/>
        <w:ind w:left="360" w:firstLine="348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01.03.2020 г. – участие ансамбля «Гусельки» в районном празднике «Масленица»;</w:t>
      </w:r>
      <w:r/>
    </w:p>
    <w:p>
      <w:pPr>
        <w:pStyle w:val="601"/>
        <w:ind w:left="360" w:firstLine="348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08.03.2020 г. -  участие ансамбля «Гусельки» в праздничном концерте, посвященном Международному женскому дню;</w:t>
      </w:r>
      <w:r/>
    </w:p>
    <w:p>
      <w:pPr>
        <w:pStyle w:val="601"/>
        <w:ind w:left="720" w:firstLine="0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23.04.2020 г. – отчётный концерт фольклорного ансамбля «Гусельки»;</w:t>
      </w:r>
      <w:r/>
    </w:p>
    <w:p>
      <w:pPr>
        <w:pStyle w:val="601"/>
        <w:ind w:left="720" w:firstLine="0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01.10.2020 г.- концерт, посвящённый дню пожилого человека «Мудрый возраст». </w:t>
      </w:r>
      <w:r/>
    </w:p>
    <w:p>
      <w:pPr>
        <w:pStyle w:val="601"/>
        <w:ind w:left="360" w:firstLine="34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2021 год:</w:t>
      </w:r>
      <w:r/>
    </w:p>
    <w:p>
      <w:pPr>
        <w:pStyle w:val="601"/>
        <w:ind w:left="360" w:firstLine="34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08.03.2021г. – участие ансамбля «Гусельки» в районном празднике «Масленица»;</w:t>
      </w:r>
      <w:r/>
    </w:p>
    <w:p>
      <w:pPr>
        <w:pStyle w:val="601"/>
        <w:ind w:left="360" w:firstLine="348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24.03.2021 г. – участие ансамбля «Гусельки» в районном празднике «День работника культуры»;</w:t>
      </w:r>
      <w:r/>
    </w:p>
    <w:p>
      <w:pPr>
        <w:pStyle w:val="601"/>
        <w:ind w:left="360" w:firstLine="348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25.04.2021г. –  тематический отчетный концерт, посвященный Дню Победы «Мы этой памяти верны»;</w:t>
      </w:r>
      <w:r/>
    </w:p>
    <w:p>
      <w:pPr>
        <w:pStyle w:val="601"/>
        <w:ind w:left="720" w:firstLine="0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01.10.2021 г.- концерт посвящённый дню пожилого человека «Золотая осень»; </w:t>
      </w:r>
      <w:r/>
    </w:p>
    <w:p>
      <w:pPr>
        <w:pStyle w:val="601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        </w:t>
      </w:r>
      <w:r>
        <w:rPr>
          <w:rFonts w:ascii="Times New Roman CYR" w:hAnsi="Times New Roman CYR" w:cs="Times New Roman CYR"/>
          <w:sz w:val="28"/>
          <w:szCs w:val="28"/>
        </w:rPr>
        <w:t xml:space="preserve">02.10.2021 г. – участие «Гусельки» и солистов в концерте Академического оркестра русских народных инструментов Новосибирской филармонии на сцене Краснозерского Дома культуры.</w:t>
      </w:r>
      <w:r/>
    </w:p>
    <w:p>
      <w:pPr>
        <w:pStyle w:val="601"/>
        <w:ind w:left="360" w:firstLine="34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601"/>
        <w:ind w:left="360" w:firstLine="34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635"/>
        <w:numPr>
          <w:ilvl w:val="0"/>
          <w:numId w:val="1"/>
        </w:numPr>
        <w:contextualSpacing/>
        <w:jc w:val="both"/>
        <w:spacing w:before="0" w:after="0"/>
        <w:widowControl w:val="off"/>
        <w:rPr>
          <w:rFonts w:cs="Times New Roman CYR"/>
        </w:rPr>
      </w:pPr>
      <w:r>
        <w:rPr>
          <w:rFonts w:ascii="Times New Roman CYR" w:hAnsi="Times New Roman CYR" w:cs="Times New Roman CYR"/>
          <w:b/>
          <w:i/>
          <w:sz w:val="28"/>
          <w:szCs w:val="28"/>
          <w:u w:val="single"/>
        </w:rPr>
        <w:t xml:space="preserve">Участие в конкурсах районного, регионального и всероссийского уровня; обязательно указать уровень награждения или приложить сканы/копии дипломов</w:t>
      </w:r>
      <w:r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: </w:t>
      </w:r>
      <w:r/>
    </w:p>
    <w:tbl>
      <w:tblPr>
        <w:tblW w:w="9581" w:type="dxa"/>
        <w:tblInd w:w="-118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40"/>
        <w:gridCol w:w="4247"/>
        <w:gridCol w:w="2393"/>
        <w:gridCol w:w="2401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601"/>
            </w:pPr>
            <w:r>
              <w:t xml:space="preserve">№ </w:t>
            </w:r>
            <w: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7" w:type="dxa"/>
            <w:textDirection w:val="lrTb"/>
            <w:noWrap w:val="false"/>
          </w:tcPr>
          <w:p>
            <w:pPr>
              <w:pStyle w:val="601"/>
            </w:pPr>
            <w:r>
              <w:t xml:space="preserve">Уровень конкурса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3" w:type="dxa"/>
            <w:textDirection w:val="lrTb"/>
            <w:noWrap w:val="false"/>
          </w:tcPr>
          <w:p>
            <w:pPr>
              <w:pStyle w:val="601"/>
            </w:pPr>
            <w:r>
              <w:t xml:space="preserve">Учредитель  конкурса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1" w:type="dxa"/>
            <w:textDirection w:val="lrTb"/>
            <w:noWrap w:val="false"/>
          </w:tcPr>
          <w:p>
            <w:pPr>
              <w:pStyle w:val="601"/>
            </w:pPr>
            <w:r>
              <w:t xml:space="preserve">результат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635"/>
              <w:jc w:val="center"/>
              <w:widowControl w:val="off"/>
              <w:tabs>
                <w:tab w:val="left" w:pos="360" w:leader="none"/>
                <w:tab w:val="clear" w:pos="708" w:leader="none"/>
              </w:tabs>
              <w:rPr>
                <w:rFonts w:ascii="Times New Roman CYR" w:hAnsi="Times New Roman CYR" w:cs="Times New Roman CYR"/>
                <w:b/>
                <w:sz w:val="28"/>
                <w:szCs w:val="28"/>
                <w:u w:val="single"/>
              </w:rPr>
            </w:pPr>
            <w:r>
              <w:rPr>
                <w:rFonts w:ascii="Times New Roman CYR" w:hAnsi="Times New Roman CYR" w:cs="Times New Roman CYR"/>
                <w:b/>
                <w:i/>
                <w:sz w:val="28"/>
                <w:szCs w:val="28"/>
              </w:rPr>
              <w:t xml:space="preserve">2019 год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601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7" w:type="dxa"/>
            <w:textDirection w:val="lrTb"/>
            <w:noWrap w:val="false"/>
          </w:tcPr>
          <w:p>
            <w:pPr>
              <w:pStyle w:val="601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Открытый районный фестиваль-конкурс народной песни «Голосочек-голоси!</w:t>
            </w: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3" w:type="dxa"/>
            <w:textDirection w:val="lrTb"/>
            <w:noWrap w:val="false"/>
          </w:tcPr>
          <w:p>
            <w:pPr>
              <w:pStyle w:val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Отдел культуры, молодежной политики и спорта администрации Краснозерского района Новосибирской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1" w:type="dxa"/>
            <w:textDirection w:val="lrTb"/>
            <w:noWrap w:val="false"/>
          </w:tcPr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Амирханян А. –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степени;</w:t>
            </w:r>
            <w:r/>
          </w:p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Валькова В. – дипломант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степени;</w:t>
            </w:r>
            <w:r/>
          </w:p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Посохова М. –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степени;</w:t>
            </w:r>
            <w:r/>
          </w:p>
          <w:p>
            <w:pPr>
              <w:pStyle w:val="601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Попова Е. -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601"/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7" w:type="dxa"/>
            <w:textDirection w:val="lrTb"/>
            <w:noWrap w:val="false"/>
          </w:tcPr>
          <w:p>
            <w:pPr>
              <w:pStyle w:val="601"/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IX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Открытый районный конкурс вокального творчества «Звонкие голоса»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3" w:type="dxa"/>
            <w:textDirection w:val="lrTb"/>
            <w:noWrap w:val="false"/>
          </w:tcPr>
          <w:p>
            <w:pPr>
              <w:pStyle w:val="601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Администрация Кочковского района</w:t>
            </w:r>
            <w:r/>
          </w:p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МКУ ДО ДШИ Кочковского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1" w:type="dxa"/>
            <w:textDirection w:val="lrTb"/>
            <w:noWrap w:val="false"/>
          </w:tcPr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Амирханян А. –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</w:t>
            </w:r>
            <w:r/>
          </w:p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Валькова В. – дипломант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степени;</w:t>
            </w:r>
            <w:r/>
          </w:p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Посохова М. –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степени;</w:t>
            </w:r>
            <w:r/>
          </w:p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Попова Е. -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степени;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601"/>
            </w:pPr>
            <w: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7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Областной смотр-конкурс «Ищем таланты»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3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Министерство культуры НСО, НОККиИ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1" w:type="dxa"/>
            <w:textDirection w:val="lrTb"/>
            <w:noWrap w:val="false"/>
          </w:tcPr>
          <w:p>
            <w:pPr>
              <w:pStyle w:val="601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Кожекина Д. –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601"/>
              <w:jc w:val="center"/>
              <w:rPr>
                <w:rFonts w:ascii="Times New Roman CYR" w:hAnsi="Times New Roman CYR" w:cs="Times New Roman CYR"/>
                <w:b/>
                <w:i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i/>
                <w:sz w:val="28"/>
                <w:szCs w:val="28"/>
              </w:rPr>
              <w:t xml:space="preserve">2020 год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601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7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Четвёртый межрегиональный конкурс исполнителей народной музыки «Песенная Артель»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3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Министерство культуры НСО, НМК им. А.Ф. Мурова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1" w:type="dxa"/>
            <w:textDirection w:val="lrTb"/>
            <w:noWrap w:val="false"/>
          </w:tcPr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ансамбль «Гусельки» -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степени; </w:t>
            </w:r>
            <w:r/>
          </w:p>
          <w:p>
            <w:pPr>
              <w:pStyle w:val="601"/>
              <w:jc w:val="both"/>
              <w:widowControl w:val="off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Капина Т. – дипломант;</w:t>
            </w:r>
            <w:r/>
          </w:p>
          <w:p>
            <w:pPr>
              <w:pStyle w:val="601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Кожекина Д. -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601"/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7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Районный онлайн-конкурс детского творчества среди детей дошкольного возраста «А у нас в семье талант – а у вас?»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3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МКУК «Культурно-досуговое объединение» Краснозерского района Новосибирской области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1" w:type="dxa"/>
            <w:textDirection w:val="lrTb"/>
            <w:noWrap w:val="false"/>
          </w:tcPr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Иванова О. – диплом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степени;</w:t>
            </w:r>
            <w:r/>
          </w:p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Кудинова В.- диплом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степени;</w:t>
            </w:r>
            <w:r/>
          </w:p>
          <w:p>
            <w:pPr>
              <w:pStyle w:val="601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Ефремова В. – диплом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601"/>
            </w:pPr>
            <w: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7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Региональный конкурс хоровых коллективов «Пою тебя моя Россия»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3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Министерство культуры НСО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1" w:type="dxa"/>
            <w:textDirection w:val="lrTb"/>
            <w:noWrap w:val="false"/>
          </w:tcPr>
          <w:p>
            <w:pPr>
              <w:pStyle w:val="601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ансамбль «Гусельки» -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601"/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7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Международный конкурс талантов «Вдохновение – 2020» (дистанционный)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3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информационной поддержке министерства культуры Россий ской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1" w:type="dxa"/>
            <w:textDirection w:val="lrTb"/>
            <w:noWrap w:val="false"/>
          </w:tcPr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Посохова М. – дипломант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степени;</w:t>
            </w:r>
            <w:r/>
          </w:p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Попова Е. –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601"/>
            </w:pPr>
            <w:r>
              <w:t xml:space="preserve">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7" w:type="dxa"/>
            <w:textDirection w:val="lrTb"/>
            <w:noWrap w:val="false"/>
          </w:tcPr>
          <w:p>
            <w:pPr>
              <w:pStyle w:val="601"/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областной фестиваль молодых дарований «Таланты земли сибирской»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3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eastAsia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Министерство культуры НСО, НОККиИ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1" w:type="dxa"/>
            <w:textDirection w:val="lrTb"/>
            <w:noWrap w:val="false"/>
          </w:tcPr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Капина Т. -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</w:t>
            </w:r>
            <w:r>
              <w:rPr>
                <w:sz w:val="28"/>
                <w:szCs w:val="28"/>
              </w:rPr>
              <w:t xml:space="preserve">;</w:t>
            </w:r>
            <w:r/>
          </w:p>
          <w:p>
            <w:pPr>
              <w:pStyle w:val="601"/>
              <w:jc w:val="both"/>
              <w:widowControl w:val="off"/>
            </w:pPr>
            <w:r>
              <w:rPr>
                <w:sz w:val="28"/>
                <w:szCs w:val="28"/>
              </w:rPr>
              <w:t xml:space="preserve">Посохова М.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-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</w:t>
            </w:r>
            <w:r>
              <w:rPr>
                <w:sz w:val="28"/>
                <w:szCs w:val="28"/>
              </w:rPr>
              <w:t xml:space="preserve">;</w:t>
            </w:r>
            <w:r/>
          </w:p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Попова М. – лауреат </w:t>
            </w:r>
            <w:r>
              <w:rPr>
                <w:sz w:val="28"/>
                <w:szCs w:val="28"/>
                <w:lang w:val="en-US"/>
              </w:rPr>
              <w:t xml:space="preserve">I</w:t>
            </w:r>
            <w:r>
              <w:rPr>
                <w:sz w:val="28"/>
                <w:szCs w:val="28"/>
              </w:rPr>
              <w:t xml:space="preserve"> степени</w:t>
            </w:r>
            <w:r/>
          </w:p>
        </w:tc>
      </w:tr>
      <w:tr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81" w:type="dxa"/>
            <w:textDirection w:val="lrTb"/>
            <w:noWrap w:val="false"/>
          </w:tcPr>
          <w:p>
            <w:pPr>
              <w:pStyle w:val="601"/>
              <w:jc w:val="center"/>
              <w:rPr>
                <w:rFonts w:ascii="Times New Roman CYR" w:hAnsi="Times New Roman CYR" w:cs="Times New Roman CYR"/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2021 год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601"/>
            </w:pPr>
            <w: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7" w:type="dxa"/>
            <w:textDirection w:val="lrTb"/>
            <w:noWrap w:val="false"/>
          </w:tcPr>
          <w:p>
            <w:pPr>
              <w:pStyle w:val="601"/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X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Открытый районный конкурс вокального творчества «Звонкие голоса»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3" w:type="dxa"/>
            <w:textDirection w:val="lrTb"/>
            <w:noWrap w:val="false"/>
          </w:tcPr>
          <w:p>
            <w:pPr>
              <w:pStyle w:val="601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Администрация Кочковского района</w:t>
            </w:r>
            <w:r/>
          </w:p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МКУ ДО ДШИ Кочковского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1" w:type="dxa"/>
            <w:textDirection w:val="lrTb"/>
            <w:noWrap w:val="false"/>
          </w:tcPr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Попова Е. –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степени; </w:t>
            </w:r>
            <w:r/>
          </w:p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Глебова А. –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степени;</w:t>
            </w:r>
            <w:r/>
          </w:p>
          <w:p>
            <w:pPr>
              <w:pStyle w:val="601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Посохова М. –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601"/>
            </w:pPr>
            <w: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7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VII</w:t>
            </w:r>
            <w:r>
              <w:rPr>
                <w:sz w:val="28"/>
                <w:szCs w:val="28"/>
              </w:rPr>
              <w:t xml:space="preserve">  фестиваль православной культуры и традиций малых городов и сёл Руси «София – 2021»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3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Комитет Совета Федерации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1" w:type="dxa"/>
            <w:textDirection w:val="lrTb"/>
            <w:noWrap w:val="false"/>
          </w:tcPr>
          <w:p>
            <w:pPr>
              <w:pStyle w:val="601"/>
              <w:jc w:val="both"/>
              <w:widowControl w:val="off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ансамбль «Гусельки» -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</w:t>
            </w:r>
            <w:r>
              <w:rPr>
                <w:sz w:val="28"/>
                <w:szCs w:val="28"/>
              </w:rPr>
              <w:t xml:space="preserve">;</w:t>
            </w:r>
            <w:r/>
          </w:p>
          <w:p>
            <w:pPr>
              <w:pStyle w:val="601"/>
            </w:pPr>
            <w:r>
              <w:rPr>
                <w:sz w:val="28"/>
                <w:szCs w:val="28"/>
              </w:rPr>
              <w:t xml:space="preserve">Попова Е. -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601"/>
            </w:pPr>
            <w: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7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Открытый районный фестиваль-конкурс народной песни «Голосочек-голоси!»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3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МКУК «Культурно-досуговое объединение» Краснозерского района Новосибирской области;</w:t>
            </w:r>
            <w:r/>
          </w:p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МБУДО ДШИ Краснозерского района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1" w:type="dxa"/>
            <w:textDirection w:val="lrTb"/>
            <w:noWrap w:val="false"/>
          </w:tcPr>
          <w:p>
            <w:pPr>
              <w:pStyle w:val="601"/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ансамбль «Гусельки» - лауреат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I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степени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0" w:type="dxa"/>
            <w:textDirection w:val="lrTb"/>
            <w:noWrap w:val="false"/>
          </w:tcPr>
          <w:p>
            <w:pPr>
              <w:pStyle w:val="601"/>
            </w:pPr>
            <w:r>
              <w:t xml:space="preserve">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47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Международный конкурс «МОЙ КРАЙ-МОЯ РОДИНА» (заочный)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93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Методический центр СМИ НУМИ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1" w:type="dxa"/>
            <w:textDirection w:val="lrTb"/>
            <w:noWrap w:val="false"/>
          </w:tcPr>
          <w:p>
            <w:pPr>
              <w:pStyle w:val="601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ансамбль «Гусельки» - победитель (1 место)</w:t>
            </w:r>
            <w:r/>
          </w:p>
        </w:tc>
      </w:tr>
    </w:tbl>
    <w:p>
      <w:pPr>
        <w:pStyle w:val="601"/>
      </w:pPr>
      <w:r/>
      <w:r/>
    </w:p>
    <w:p>
      <w:pPr>
        <w:pStyle w:val="601"/>
        <w:ind w:left="360" w:firstLine="0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601"/>
        <w:numPr>
          <w:ilvl w:val="0"/>
          <w:numId w:val="1"/>
        </w:numPr>
        <w:jc w:val="both"/>
        <w:widowControl w:val="off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Публикации о коллективе в СМИ (печатных или электронных) за отчетный период.</w:t>
      </w:r>
      <w:r/>
    </w:p>
    <w:p>
      <w:pPr>
        <w:pStyle w:val="601"/>
        <w:ind w:left="360" w:firstLine="360"/>
        <w:jc w:val="both"/>
        <w:widowControl w:val="off"/>
        <w:rPr>
          <w:rFonts w:ascii="Times New Roman CYR" w:hAnsi="Times New Roman CYR" w:cs="Times New Roman CYR"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2019 год</w:t>
      </w:r>
      <w:r>
        <w:rPr>
          <w:rFonts w:ascii="Times New Roman CYR" w:hAnsi="Times New Roman CYR" w:cs="Times New Roman CYR"/>
          <w:sz w:val="28"/>
          <w:szCs w:val="28"/>
          <w:u w:val="single"/>
        </w:rPr>
        <w:t xml:space="preserve">:</w:t>
      </w:r>
      <w:r/>
    </w:p>
    <w:p>
      <w:pPr>
        <w:pStyle w:val="601"/>
        <w:ind w:left="720" w:firstLine="0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-«Юные таланты получили признание». Районная газета «Краснозерская новь»; </w:t>
      </w:r>
      <w:r/>
    </w:p>
    <w:p>
      <w:pPr>
        <w:pStyle w:val="601"/>
        <w:ind w:left="720" w:firstLine="0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- «Самые звонкие голоса» Районная газета «Краснозерская новь»;</w:t>
      </w:r>
      <w:r/>
    </w:p>
    <w:p>
      <w:pPr>
        <w:pStyle w:val="601"/>
        <w:ind w:left="720" w:firstLine="0"/>
        <w:jc w:val="both"/>
        <w:widowControl w:val="off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2020 год: </w:t>
      </w:r>
      <w:r/>
    </w:p>
    <w:p>
      <w:pPr>
        <w:pStyle w:val="601"/>
        <w:ind w:left="720" w:firstLine="0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Стипендиаты «Надежда Краснозёрья».  Районная газета «Краснозерская новь»;</w:t>
      </w:r>
      <w:r/>
    </w:p>
    <w:p>
      <w:pPr>
        <w:pStyle w:val="601"/>
        <w:ind w:left="720" w:firstLine="0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«Праздник песни». Районная газета «Краснозерская новь»;</w:t>
      </w:r>
      <w:r/>
    </w:p>
    <w:p>
      <w:pPr>
        <w:pStyle w:val="601"/>
        <w:ind w:left="720" w:firstLine="0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«Девочка, что в песни вкладывает душу». Районная газета «Краснозерская новь»;</w:t>
      </w:r>
      <w:r/>
    </w:p>
    <w:p>
      <w:pPr>
        <w:pStyle w:val="601"/>
        <w:ind w:left="720" w:firstLine="0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Банер «Герои Краснозёрья» (на центральной улице р.п. Краснозерского);</w:t>
      </w:r>
      <w:r/>
    </w:p>
    <w:p>
      <w:pPr>
        <w:pStyle w:val="601"/>
        <w:ind w:left="720" w:firstLine="0"/>
        <w:jc w:val="both"/>
        <w:widowControl w:val="off"/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2021 год: </w:t>
      </w:r>
      <w:r/>
    </w:p>
    <w:p>
      <w:pPr>
        <w:pStyle w:val="601"/>
        <w:ind w:left="720" w:firstLine="0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- «Выступали на сцене с оркестром!». Районная газета «Краснозерская новь»;</w:t>
      </w:r>
      <w:r/>
    </w:p>
    <w:p>
      <w:pPr>
        <w:pStyle w:val="601"/>
        <w:ind w:left="720" w:firstLine="0"/>
        <w:jc w:val="both"/>
        <w:widowControl w:val="off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-«Маленькие искры большого таланта». Районная газета «Краснозерская новь».</w:t>
      </w:r>
      <w:r/>
    </w:p>
    <w:p>
      <w:pPr>
        <w:pStyle w:val="601"/>
        <w:ind w:left="720" w:firstLine="0"/>
        <w:jc w:val="both"/>
        <w:widowControl w:val="off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</w:r>
      <w:r/>
    </w:p>
    <w:p>
      <w:pPr>
        <w:pStyle w:val="601"/>
        <w:numPr>
          <w:ilvl w:val="0"/>
          <w:numId w:val="1"/>
        </w:numPr>
        <w:jc w:val="both"/>
        <w:widowControl w:val="off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Интересные и значимые события в жизни коллектива, отдельных участников или руководителя за отчетный период: </w:t>
      </w:r>
      <w:r/>
    </w:p>
    <w:p>
      <w:pPr>
        <w:pStyle w:val="635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2019 год: </w:t>
      </w:r>
      <w:r/>
    </w:p>
    <w:p>
      <w:pPr>
        <w:pStyle w:val="635"/>
        <w:ind w:left="0" w:right="0" w:firstLine="72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1.В коллектив Краснозерской ДШИ, после окончания НОККиИ, пришла работать преподавателем Рядинская Юлия Фёдоровна, выпускница ансамбля «Гусельки», выпускница ДШИ 2015 года.</w:t>
      </w:r>
      <w:r/>
    </w:p>
    <w:p>
      <w:pPr>
        <w:pStyle w:val="601"/>
        <w:ind w:left="360" w:firstLine="348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2.Участница ансамбля «Гусельки», Роппель Мария, удостоена   стипендии администрации Краснозерского района «Надежда Краснозёрья».</w:t>
      </w:r>
      <w:r/>
    </w:p>
    <w:p>
      <w:pPr>
        <w:pStyle w:val="601"/>
        <w:ind w:firstLine="70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4.Участница ансамбля «Гусельки», Кожекина Дарья, удостоена стипендии Губернатора Новосибирской области.</w:t>
      </w:r>
      <w:r/>
    </w:p>
    <w:p>
      <w:pPr>
        <w:pStyle w:val="635"/>
        <w:ind w:left="0" w:righ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        </w:t>
      </w:r>
      <w:r>
        <w:rPr>
          <w:rFonts w:ascii="Times New Roman CYR" w:hAnsi="Times New Roman CYR" w:cs="Times New Roman CYR"/>
          <w:sz w:val="28"/>
          <w:szCs w:val="28"/>
        </w:rPr>
        <w:t xml:space="preserve">5.Ансамбль «Гусельки» был приглашен, для участия в  концертной программе фольклорного ансамбля «Рождество», «Приходите, гости, к нам» (камерный зал филармонии).  Для ансамбля это было значимо и почётно.</w:t>
      </w:r>
      <w:r/>
    </w:p>
    <w:p>
      <w:pPr>
        <w:pStyle w:val="635"/>
        <w:ind w:left="0" w:right="0"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       </w:t>
      </w:r>
      <w:r>
        <w:rPr>
          <w:rFonts w:ascii="Times New Roman CYR" w:hAnsi="Times New Roman CYR" w:cs="Times New Roman CYR"/>
          <w:sz w:val="28"/>
          <w:szCs w:val="28"/>
        </w:rPr>
        <w:t xml:space="preserve">6.Участница ансамбля «Гусельки»,  Кожекина Дарья, занесена на баннер в рамках проекта «Герои Краснозёрья».</w:t>
      </w:r>
      <w:r/>
    </w:p>
    <w:p>
      <w:pPr>
        <w:pStyle w:val="601"/>
        <w:ind w:left="720" w:firstLine="0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2020 год:</w:t>
      </w:r>
      <w:r/>
    </w:p>
    <w:p>
      <w:pPr>
        <w:pStyle w:val="601"/>
        <w:ind w:firstLine="708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1.Участница ансамбля «Гусельки», Капина Таисия, удостоена стипендии Губернатора Новосибирской области.</w:t>
      </w:r>
      <w:r/>
    </w:p>
    <w:p>
      <w:pPr>
        <w:pStyle w:val="601"/>
        <w:ind w:firstLine="708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2. Участница ансамбля «Гусельки», Сирота Анастасия - удостоена  стипендии администрации Краснозерского района «Надежда Краснозёрья».</w:t>
      </w:r>
      <w:r/>
    </w:p>
    <w:p>
      <w:pPr>
        <w:pStyle w:val="601"/>
        <w:ind w:firstLine="708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3.Выпускник ансамбля «Гусельки» Копаненко Михаил, поступил в БФ НОККиИ, на отделение «Сольного и хорового пения». </w:t>
      </w:r>
      <w:r/>
    </w:p>
    <w:p>
      <w:pPr>
        <w:pStyle w:val="601"/>
        <w:ind w:left="360" w:firstLine="348"/>
        <w:jc w:val="both"/>
        <w:widowControl w:val="off"/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2021 год: </w:t>
      </w:r>
      <w:r/>
    </w:p>
    <w:p>
      <w:pPr>
        <w:pStyle w:val="635"/>
        <w:ind w:left="0" w:right="0" w:firstLine="720"/>
      </w:pPr>
      <w:r>
        <w:rPr>
          <w:rFonts w:ascii="Times New Roman CYR" w:hAnsi="Times New Roman CYR" w:cs="Times New Roman CYR"/>
          <w:sz w:val="28"/>
          <w:szCs w:val="28"/>
        </w:rPr>
        <w:t xml:space="preserve">1.Участница ансамбля «Гусельки», Попова Елизавета - удостоена  стипендии администрации Краснозерского района «Надежда Краснозёрья»;</w:t>
      </w:r>
      <w:r/>
    </w:p>
    <w:p>
      <w:pPr>
        <w:pStyle w:val="601"/>
        <w:ind w:firstLine="708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2.Выпускница ансамбля «Гусельки» Кожекина Дарья, поступила в  НОККиИ, на отделение «Сольного и хорового пения».</w:t>
      </w:r>
      <w:r/>
    </w:p>
    <w:p>
      <w:pPr>
        <w:pStyle w:val="601"/>
        <w:ind w:firstLine="70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3.Ансамбль «Гусельки» и солистка Капина Таисия приняли участие в концерте </w:t>
      </w:r>
      <w:r>
        <w:rPr>
          <w:rFonts w:ascii="Times New Roman CYR" w:hAnsi="Times New Roman CYR" w:cs="Times New Roman CYR"/>
          <w:b/>
          <w:i/>
          <w:sz w:val="28"/>
          <w:szCs w:val="28"/>
        </w:rPr>
        <w:t xml:space="preserve">Русского академического оркестра Новосибирской филармонии</w:t>
      </w:r>
      <w:r>
        <w:rPr>
          <w:rFonts w:ascii="Times New Roman CYR" w:hAnsi="Times New Roman CYR" w:cs="Times New Roman CYR"/>
          <w:sz w:val="28"/>
          <w:szCs w:val="28"/>
        </w:rPr>
        <w:t xml:space="preserve">. Для детей и руководителя это очень почётно.</w:t>
      </w:r>
      <w:r/>
    </w:p>
    <w:p>
      <w:pPr>
        <w:pStyle w:val="601"/>
        <w:ind w:firstLine="70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</w:t>
      </w:r>
      <w:r/>
    </w:p>
    <w:p>
      <w:pPr>
        <w:pStyle w:val="601"/>
        <w:numPr>
          <w:ilvl w:val="0"/>
          <w:numId w:val="1"/>
        </w:numPr>
        <w:jc w:val="both"/>
        <w:widowControl w:val="off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Курсы повышения квалификации, которые были пройдены руководителем творческого коллектива за отчетный период, является ли он слушателем каких-либо курсов в текущий период.</w:t>
      </w:r>
      <w:r/>
    </w:p>
    <w:p>
      <w:pPr>
        <w:pStyle w:val="601"/>
        <w:ind w:firstLine="708"/>
        <w:jc w:val="both"/>
        <w:widowControl w:val="off"/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2019 год: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/>
    </w:p>
    <w:p>
      <w:pPr>
        <w:pStyle w:val="601"/>
        <w:ind w:firstLine="70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УДОСТОВЕРЕНИЕ курсов повышения квалификации Федерального </w:t>
      </w:r>
      <w:r>
        <w:rPr>
          <w:rFonts w:ascii="Times New Roman CYR" w:hAnsi="Times New Roman CYR" w:cs="Times New Roman CYR"/>
          <w:sz w:val="28"/>
          <w:szCs w:val="28"/>
        </w:rPr>
        <w:t xml:space="preserve">государственного бюджетного образовательного учреждения высшего образования «Санкт-Петербургского государственного института культуры». Тема: «Народная художественная культура в музыкальном воспитании детей и молодёжи». Общий объём 36 часов. 07-25 октября.</w:t>
      </w:r>
      <w:r/>
    </w:p>
    <w:p>
      <w:pPr>
        <w:pStyle w:val="601"/>
        <w:ind w:firstLine="70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2020 год: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/>
    </w:p>
    <w:p>
      <w:pPr>
        <w:pStyle w:val="601"/>
        <w:ind w:firstLine="70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СЕРТИФИКАТ слушателя мастер – класса по вокалу, преподавателя НОККиИ Некрасовой С.А. Тема: «Народное пение: методика обучения и основы исполнительского мастерства». Общий объём 4 часа. 19 февраля.</w:t>
      </w:r>
      <w:r/>
    </w:p>
    <w:p>
      <w:pPr>
        <w:pStyle w:val="601"/>
        <w:ind w:firstLine="70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СЕРТИФИКАТ слушателя мастер – класса заведующей кафедой народного хорового пения Алтайского государственного института культуры, кандидата педагогических наук, доцента, Шербаковой О.С. (г.Барнаул). Общий объём 8 часов. 09-10 января.</w:t>
      </w:r>
      <w:r/>
    </w:p>
    <w:p>
      <w:pPr>
        <w:pStyle w:val="601"/>
        <w:ind w:firstLine="708"/>
        <w:jc w:val="both"/>
        <w:widowControl w:val="off"/>
        <w:rPr>
          <w:rFonts w:ascii="Times New Roman CYR" w:hAnsi="Times New Roman CYR" w:cs="Times New Roman CYR"/>
          <w:b/>
          <w:sz w:val="28"/>
          <w:szCs w:val="28"/>
          <w:u w:val="single"/>
        </w:rPr>
      </w:pP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sz w:val="28"/>
          <w:szCs w:val="28"/>
          <w:u w:val="single"/>
        </w:rPr>
        <w:t xml:space="preserve">2021 год:</w:t>
      </w:r>
      <w:r/>
    </w:p>
    <w:p>
      <w:pPr>
        <w:pStyle w:val="601"/>
        <w:ind w:firstLine="70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СЕРТИФИКАТ слушателя мастер-класса </w:t>
      </w:r>
      <w:r>
        <w:rPr>
          <w:rFonts w:ascii="Times New Roman CYR" w:hAnsi="Times New Roman CYR" w:cs="Times New Roman CYR"/>
          <w:sz w:val="28"/>
          <w:szCs w:val="28"/>
        </w:rPr>
        <w:t xml:space="preserve">Попрас И.В., преподавателя НОККиИ. Тема: «Основы вокально-хоровой работы в народно-певческом коллективе. Методы устранения неточного интонирования, работа с «гудошниками». Общий объём 4 часа. 29 марта 2021 года. (работа проводилась с ансамблем «Гусельки»).</w:t>
      </w:r>
      <w:r/>
    </w:p>
    <w:p>
      <w:pPr>
        <w:pStyle w:val="601"/>
        <w:ind w:firstLine="708"/>
        <w:jc w:val="both"/>
        <w:widowControl w:val="off"/>
      </w:pPr>
      <w:r>
        <w:rPr>
          <w:rFonts w:ascii="Times New Roman CYR" w:hAnsi="Times New Roman CYR" w:cs="Times New Roman CYR"/>
          <w:sz w:val="28"/>
          <w:szCs w:val="28"/>
        </w:rPr>
        <w:t xml:space="preserve">СЕРТИФИКАТ у</w:t>
      </w:r>
      <w:r>
        <w:rPr>
          <w:rFonts w:ascii="Times New Roman CYR" w:hAnsi="Times New Roman CYR" w:cs="Times New Roman CYR"/>
          <w:sz w:val="28"/>
          <w:szCs w:val="28"/>
        </w:rPr>
        <w:t xml:space="preserve">частника комплексного методического онлайн мероприятия «Работа с фольклорным ансамблем». Проводила Стадникова И.А., преподаватель высшей квалификационной категории «Екатеринбургской Детской школы искусств им. Е.Ф.Светланова». Общий объём 4 часа. 27 января.</w:t>
      </w:r>
      <w:r/>
    </w:p>
    <w:p>
      <w:pPr>
        <w:pStyle w:val="601"/>
        <w:ind w:firstLine="70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СВИДЕТЕЛЬСТВО участника в работе </w:t>
      </w:r>
      <w:r>
        <w:rPr>
          <w:rFonts w:ascii="Times New Roman CYR" w:hAnsi="Times New Roman CYR" w:cs="Times New Roman CYR"/>
          <w:sz w:val="28"/>
          <w:szCs w:val="28"/>
        </w:rPr>
        <w:t xml:space="preserve">региональной творческой лаборатории для хормейстеров «Зимние спевки». Занятия проводил Морозов Д.В., руководитель Центра русского фольклора Государственного Российского Дома творчества им В.Д. Поленова, г. Москва. 31 января-2 февраля. Общий объём 18 часов.</w:t>
      </w:r>
      <w:r/>
    </w:p>
    <w:p>
      <w:pPr>
        <w:pStyle w:val="601"/>
        <w:ind w:firstLine="70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УДОСТОВЕРЕНИЕ курсов повышения квалификации НГОДНТ.   Тема: Народный традиционный праздник в современном социокультурном пространстве»; модуль: специфика традиционных народно-певческих жанров Сибири». 31января-2 февраля. Общий объём 18 часов.</w:t>
      </w:r>
      <w:r/>
    </w:p>
    <w:p>
      <w:pPr>
        <w:pStyle w:val="601"/>
        <w:ind w:firstLine="708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601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601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601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601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601"/>
        <w:jc w:val="both"/>
        <w:widowControl w:val="off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p>
      <w:pPr>
        <w:pStyle w:val="601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Mangal">
    <w:panose1 w:val="02020603050405020304"/>
  </w:font>
  <w:font w:name="Courier New">
    <w:panose1 w:val="02070409020205020404"/>
  </w:font>
  <w:font w:name="times new roman cyr">
    <w:panose1 w:val="05040102010807070707"/>
  </w:font>
  <w:font w:name="Arial">
    <w:panose1 w:val="020B0604020202020204"/>
  </w:font>
  <w:font w:name="DejaVu Sans">
    <w:panose1 w:val="020B0603030804020204"/>
  </w:font>
  <w:font w:name="Microsoft YaHei">
    <w:panose1 w:val="020F0502020204030204"/>
  </w:font>
  <w:font w:name="Times New Roman">
    <w:panose1 w:val="020206030504050203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ascii="Times New Roman CYR" w:hAnsi="Times New Roman CYR" w:cs="Times New Roman CYR"/>
        <w:b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DejaVu Sans" w:cs="DejaVu Sans"/>
        <w:sz w:val="24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601"/>
    <w:next w:val="601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601"/>
    <w:next w:val="601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601"/>
    <w:next w:val="601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601"/>
    <w:next w:val="601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601"/>
    <w:next w:val="601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601"/>
    <w:next w:val="601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601"/>
    <w:next w:val="601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601"/>
    <w:next w:val="601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601"/>
    <w:next w:val="601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601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601"/>
    <w:next w:val="601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601"/>
    <w:next w:val="601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601"/>
    <w:next w:val="601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601"/>
    <w:next w:val="601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601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601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character" w:styleId="46">
    <w:name w:val="Caption Char"/>
    <w:basedOn w:val="630"/>
    <w:link w:val="43"/>
    <w:uiPriority w:val="99"/>
  </w:style>
  <w:style w:type="table" w:styleId="47">
    <w:name w:val="Table Grid"/>
    <w:basedOn w:val="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7">
    <w:name w:val="List Table 7 Colorful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8">
    <w:name w:val="List Table 7 Colorful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9">
    <w:name w:val="List Table 7 Colorful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0">
    <w:name w:val="List Table 7 Colorful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1">
    <w:name w:val="List Table 7 Colorful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2">
    <w:name w:val="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4">
    <w:name w:val="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5">
    <w:name w:val="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6">
    <w:name w:val="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7">
    <w:name w:val="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8">
    <w:name w:val="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9">
    <w:name w:val="Bordered &amp; Lined - Accent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">
    <w:name w:val="Bordered &amp; Lined - Accent 2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">
    <w:name w:val="Bordered &amp; Lined - Accent 3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3">
    <w:name w:val="Bordered &amp; Lined - Accent 4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4">
    <w:name w:val="Bordered &amp; Lined - Accent 5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5">
    <w:name w:val="Bordered &amp; Lined - Accent 6"/>
    <w:basedOn w:val="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6">
    <w:name w:val="Bordered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601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601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601"/>
    <w:next w:val="601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601"/>
    <w:next w:val="601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601"/>
    <w:next w:val="601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601"/>
    <w:next w:val="601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601"/>
    <w:next w:val="601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601"/>
    <w:next w:val="601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601"/>
    <w:next w:val="601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601"/>
    <w:next w:val="601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601"/>
    <w:next w:val="601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601"/>
    <w:next w:val="601"/>
    <w:uiPriority w:val="99"/>
    <w:unhideWhenUsed/>
    <w:pPr>
      <w:spacing w:after="0" w:afterAutospacing="0"/>
    </w:pPr>
  </w:style>
  <w:style w:type="paragraph" w:styleId="601" w:default="1">
    <w:name w:val="Normal"/>
    <w:qFormat/>
    <w:pPr>
      <w:widowControl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character" w:styleId="602">
    <w:name w:val="WW8Num1z0"/>
    <w:qFormat/>
    <w:rPr>
      <w:rFonts w:ascii="Times New Roman CYR" w:hAnsi="Times New Roman CYR" w:cs="Times New Roman CYR"/>
      <w:b/>
      <w:sz w:val="28"/>
      <w:szCs w:val="28"/>
    </w:rPr>
  </w:style>
  <w:style w:type="character" w:styleId="603">
    <w:name w:val="WW8Num2z0"/>
    <w:qFormat/>
  </w:style>
  <w:style w:type="character" w:styleId="604">
    <w:name w:val="WW8Num2z1"/>
    <w:qFormat/>
  </w:style>
  <w:style w:type="character" w:styleId="605">
    <w:name w:val="WW8Num2z2"/>
    <w:qFormat/>
  </w:style>
  <w:style w:type="character" w:styleId="606">
    <w:name w:val="WW8Num2z3"/>
    <w:qFormat/>
  </w:style>
  <w:style w:type="character" w:styleId="607">
    <w:name w:val="WW8Num2z4"/>
    <w:qFormat/>
  </w:style>
  <w:style w:type="character" w:styleId="608">
    <w:name w:val="WW8Num2z5"/>
    <w:qFormat/>
  </w:style>
  <w:style w:type="character" w:styleId="609">
    <w:name w:val="WW8Num2z6"/>
    <w:qFormat/>
  </w:style>
  <w:style w:type="character" w:styleId="610">
    <w:name w:val="WW8Num2z7"/>
    <w:qFormat/>
  </w:style>
  <w:style w:type="character" w:styleId="611">
    <w:name w:val="WW8Num2z8"/>
    <w:qFormat/>
  </w:style>
  <w:style w:type="character" w:styleId="612">
    <w:name w:val="WW8Num3z0"/>
    <w:qFormat/>
    <w:rPr>
      <w:rFonts w:ascii="Times New Roman CYR" w:hAnsi="Times New Roman CYR" w:cs="Times New Roman CYR"/>
      <w:b/>
      <w:sz w:val="28"/>
      <w:szCs w:val="28"/>
    </w:rPr>
  </w:style>
  <w:style w:type="character" w:styleId="613">
    <w:name w:val="WW8Num4z0"/>
    <w:qFormat/>
    <w:rPr>
      <w:rFonts w:ascii="Times New Roman CYR" w:hAnsi="Times New Roman CYR" w:eastAsia="Times New Roman" w:cs="Times New Roman CYR"/>
    </w:rPr>
  </w:style>
  <w:style w:type="character" w:styleId="614">
    <w:name w:val="WW8Num4z1"/>
    <w:qFormat/>
    <w:rPr>
      <w:rFonts w:ascii="Courier New" w:hAnsi="Courier New" w:cs="Courier New"/>
    </w:rPr>
  </w:style>
  <w:style w:type="character" w:styleId="615">
    <w:name w:val="WW8Num4z2"/>
    <w:qFormat/>
    <w:rPr>
      <w:rFonts w:ascii="Wingdings" w:hAnsi="Wingdings" w:cs="Wingdings"/>
    </w:rPr>
  </w:style>
  <w:style w:type="character" w:styleId="616">
    <w:name w:val="WW8Num4z3"/>
    <w:qFormat/>
    <w:rPr>
      <w:rFonts w:ascii="Symbol" w:hAnsi="Symbol" w:cs="Symbol"/>
    </w:rPr>
  </w:style>
  <w:style w:type="character" w:styleId="617">
    <w:name w:val="Основной шрифт абзаца"/>
    <w:qFormat/>
  </w:style>
  <w:style w:type="character" w:styleId="618">
    <w:name w:val="WW8Num1z1"/>
    <w:qFormat/>
  </w:style>
  <w:style w:type="character" w:styleId="619">
    <w:name w:val="WW8Num1z2"/>
    <w:qFormat/>
  </w:style>
  <w:style w:type="character" w:styleId="620">
    <w:name w:val="WW8Num1z3"/>
    <w:qFormat/>
  </w:style>
  <w:style w:type="character" w:styleId="621">
    <w:name w:val="WW8Num1z4"/>
    <w:qFormat/>
  </w:style>
  <w:style w:type="character" w:styleId="622">
    <w:name w:val="WW8Num1z5"/>
    <w:qFormat/>
  </w:style>
  <w:style w:type="character" w:styleId="623">
    <w:name w:val="WW8Num1z6"/>
    <w:qFormat/>
  </w:style>
  <w:style w:type="character" w:styleId="624">
    <w:name w:val="WW8Num1z7"/>
    <w:qFormat/>
  </w:style>
  <w:style w:type="character" w:styleId="625">
    <w:name w:val="WW8Num1z8"/>
    <w:qFormat/>
  </w:style>
  <w:style w:type="character" w:styleId="626">
    <w:name w:val="Основной шрифт абзаца1"/>
    <w:qFormat/>
  </w:style>
  <w:style w:type="paragraph" w:styleId="627">
    <w:name w:val="Heading"/>
    <w:basedOn w:val="601"/>
    <w:next w:val="628"/>
    <w:qFormat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628">
    <w:name w:val="Body Text"/>
    <w:basedOn w:val="601"/>
    <w:pPr>
      <w:spacing w:before="0" w:after="120"/>
    </w:pPr>
  </w:style>
  <w:style w:type="paragraph" w:styleId="629">
    <w:name w:val="List"/>
    <w:basedOn w:val="628"/>
    <w:rPr>
      <w:rFonts w:cs="Mangal"/>
    </w:rPr>
  </w:style>
  <w:style w:type="paragraph" w:styleId="630">
    <w:name w:val="Caption"/>
    <w:basedOn w:val="601"/>
    <w:qFormat/>
    <w:pPr>
      <w:spacing w:before="120" w:after="120"/>
      <w:suppressLineNumbers/>
    </w:pPr>
    <w:rPr>
      <w:i/>
      <w:iCs/>
      <w:sz w:val="24"/>
      <w:szCs w:val="24"/>
    </w:rPr>
  </w:style>
  <w:style w:type="paragraph" w:styleId="631">
    <w:name w:val="Index"/>
    <w:basedOn w:val="601"/>
    <w:qFormat/>
    <w:pPr>
      <w:suppressLineNumbers/>
    </w:pPr>
  </w:style>
  <w:style w:type="paragraph" w:styleId="632">
    <w:name w:val="Заголовок"/>
    <w:basedOn w:val="601"/>
    <w:next w:val="628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633">
    <w:name w:val="Название1"/>
    <w:basedOn w:val="601"/>
    <w:qFormat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634">
    <w:name w:val="Указатель1"/>
    <w:basedOn w:val="601"/>
    <w:qFormat/>
    <w:pPr>
      <w:suppressLineNumbers/>
    </w:pPr>
    <w:rPr>
      <w:rFonts w:cs="Mangal"/>
    </w:rPr>
  </w:style>
  <w:style w:type="paragraph" w:styleId="635">
    <w:name w:val="Абзац списка"/>
    <w:basedOn w:val="601"/>
    <w:qFormat/>
    <w:pPr>
      <w:ind w:left="720" w:right="0" w:firstLine="0"/>
    </w:pPr>
  </w:style>
  <w:style w:type="paragraph" w:styleId="636">
    <w:name w:val="Table Contents"/>
    <w:basedOn w:val="601"/>
    <w:qFormat/>
    <w:pPr>
      <w:widowControl w:val="off"/>
      <w:suppressLineNumbers/>
    </w:pPr>
  </w:style>
  <w:style w:type="paragraph" w:styleId="637">
    <w:name w:val="Table Heading"/>
    <w:basedOn w:val="636"/>
    <w:qFormat/>
    <w:pPr>
      <w:jc w:val="center"/>
      <w:suppressLineNumbers/>
    </w:pPr>
    <w:rPr>
      <w:b/>
      <w:bCs/>
    </w:rPr>
  </w:style>
  <w:style w:type="numbering" w:styleId="638">
    <w:name w:val="WW8Num1"/>
    <w:qFormat/>
  </w:style>
  <w:style w:type="numbering" w:styleId="639">
    <w:name w:val="WW8Num2"/>
    <w:qFormat/>
  </w:style>
  <w:style w:type="numbering" w:styleId="640">
    <w:name w:val="WW8Num3"/>
    <w:qFormat/>
  </w:style>
  <w:style w:type="numbering" w:styleId="641">
    <w:name w:val="WW8Num4"/>
    <w:qFormat/>
  </w:style>
  <w:style w:type="character" w:styleId="1684" w:default="1">
    <w:name w:val="Default Paragraph Font"/>
    <w:uiPriority w:val="1"/>
    <w:semiHidden/>
    <w:unhideWhenUsed/>
  </w:style>
  <w:style w:type="numbering" w:styleId="1685" w:default="1">
    <w:name w:val="No List"/>
    <w:uiPriority w:val="99"/>
    <w:semiHidden/>
    <w:unhideWhenUsed/>
  </w:style>
  <w:style w:type="table" w:styleId="168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ДШИ</dc:creator>
  <cp:keywords> </cp:keywords>
  <dc:description/>
  <dc:language>en-US</dc:language>
  <cp:lastModifiedBy>ОКМПИС Краснозёрский район</cp:lastModifiedBy>
  <cp:revision>24</cp:revision>
  <dcterms:created xsi:type="dcterms:W3CDTF">2019-02-04T05:02:00Z</dcterms:created>
  <dcterms:modified xsi:type="dcterms:W3CDTF">2022-10-28T09:10:39Z</dcterms:modified>
</cp:coreProperties>
</file>